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5FFC" w14:textId="500C3F01" w:rsidR="009C685C" w:rsidRPr="008460F0" w:rsidRDefault="009C685C" w:rsidP="009C685C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8460F0">
        <w:rPr>
          <w:rFonts w:asciiTheme="majorHAnsi" w:hAnsiTheme="majorHAnsi" w:cstheme="majorHAnsi"/>
        </w:rPr>
        <w:t xml:space="preserve">Polityka Prywatności </w:t>
      </w:r>
    </w:p>
    <w:p w14:paraId="027D889B" w14:textId="77777777" w:rsidR="007F7867" w:rsidRPr="008460F0" w:rsidRDefault="007F7867" w:rsidP="007F7867">
      <w:pPr>
        <w:pStyle w:val="NormalnyWeb"/>
        <w:shd w:val="clear" w:color="auto" w:fill="FFFFFF"/>
        <w:spacing w:before="0" w:beforeAutospacing="0" w:after="135" w:afterAutospacing="0"/>
        <w:contextualSpacing/>
        <w:jc w:val="both"/>
        <w:rPr>
          <w:rFonts w:asciiTheme="majorHAnsi" w:hAnsiTheme="majorHAnsi" w:cstheme="majorHAnsi"/>
        </w:rPr>
      </w:pPr>
      <w:r w:rsidRPr="008460F0">
        <w:rPr>
          <w:rFonts w:asciiTheme="majorHAnsi" w:hAnsiTheme="majorHAnsi" w:cstheme="majorHAnsi"/>
        </w:rPr>
        <w:t>Niniejsza polityka prywatności wraz z ustanowionymi standardami w zakresie bezpieczeństwa stanowi wypełnienie obowiązku zgodnego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nałożonego na Administratora Danych Osobowych.</w:t>
      </w:r>
    </w:p>
    <w:p w14:paraId="6D95E704" w14:textId="440786BA" w:rsidR="007F7867" w:rsidRPr="008460F0" w:rsidRDefault="007F7867" w:rsidP="007F7867">
      <w:pPr>
        <w:contextualSpacing/>
        <w:rPr>
          <w:rFonts w:asciiTheme="majorHAnsi" w:eastAsia="Times New Roman" w:hAnsiTheme="majorHAnsi" w:cstheme="majorHAnsi"/>
          <w:lang w:eastAsia="pl-PL"/>
        </w:rPr>
      </w:pPr>
      <w:r w:rsidRPr="008460F0">
        <w:rPr>
          <w:rFonts w:asciiTheme="majorHAnsi" w:eastAsia="Times New Roman" w:hAnsiTheme="majorHAnsi" w:cstheme="majorHAnsi"/>
          <w:shd w:val="clear" w:color="auto" w:fill="FFFFFF"/>
          <w:lang w:eastAsia="pl-PL"/>
        </w:rPr>
        <w:t>Naszym podstawowym celem jest zachowanie </w:t>
      </w:r>
      <w:r w:rsidRPr="008460F0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>poufności</w:t>
      </w:r>
      <w:r w:rsidRPr="008460F0">
        <w:rPr>
          <w:rFonts w:asciiTheme="majorHAnsi" w:eastAsia="Times New Roman" w:hAnsiTheme="majorHAnsi" w:cstheme="majorHAnsi"/>
          <w:shd w:val="clear" w:color="auto" w:fill="FFFFFF"/>
          <w:lang w:eastAsia="pl-PL"/>
        </w:rPr>
        <w:t>, </w:t>
      </w:r>
      <w:r w:rsidRPr="008460F0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>integralności</w:t>
      </w:r>
      <w:r w:rsidRPr="008460F0">
        <w:rPr>
          <w:rFonts w:asciiTheme="majorHAnsi" w:eastAsia="Times New Roman" w:hAnsiTheme="majorHAnsi" w:cstheme="majorHAnsi"/>
          <w:shd w:val="clear" w:color="auto" w:fill="FFFFFF"/>
          <w:lang w:eastAsia="pl-PL"/>
        </w:rPr>
        <w:t>, </w:t>
      </w:r>
      <w:r w:rsidRPr="008460F0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>dostępności</w:t>
      </w:r>
      <w:r w:rsidRPr="008460F0">
        <w:rPr>
          <w:rFonts w:asciiTheme="majorHAnsi" w:eastAsia="Times New Roman" w:hAnsiTheme="majorHAnsi" w:cstheme="majorHAnsi"/>
          <w:shd w:val="clear" w:color="auto" w:fill="FFFFFF"/>
          <w:lang w:eastAsia="pl-PL"/>
        </w:rPr>
        <w:t> danych osobowych i przetwarzanie ich zgodnie z przyjętymi zasadami i przepisami prawa, a w szczególności zachowanie najwyższych standardów bezpieczeństwa dotyczących realizowanych procesów oraz systemów informatycznych służących do przetwarzania danych osobowych oraz w taki sposób, aby w żadnym przypadku nie dochodziło do naruszenia podstawowych praw i wolności podmiotów danych osobowych.</w:t>
      </w:r>
    </w:p>
    <w:p w14:paraId="57A36AED" w14:textId="6756D3BE" w:rsidR="009C685C" w:rsidRPr="008460F0" w:rsidRDefault="009C685C" w:rsidP="00CE75BE">
      <w:pPr>
        <w:pStyle w:val="NormalnyWeb"/>
        <w:numPr>
          <w:ilvl w:val="0"/>
          <w:numId w:val="4"/>
        </w:numPr>
        <w:rPr>
          <w:rStyle w:val="Hipercze"/>
          <w:rFonts w:asciiTheme="majorHAnsi" w:hAnsiTheme="majorHAnsi" w:cstheme="majorHAnsi"/>
          <w:color w:val="auto"/>
          <w:u w:val="none"/>
        </w:rPr>
      </w:pPr>
      <w:r w:rsidRPr="008460F0">
        <w:rPr>
          <w:rFonts w:asciiTheme="majorHAnsi" w:hAnsiTheme="majorHAnsi" w:cstheme="majorHAnsi"/>
        </w:rPr>
        <w:t xml:space="preserve">Administratorem danych osobowych </w:t>
      </w:r>
      <w:r w:rsidR="00CE75BE" w:rsidRPr="008460F0">
        <w:rPr>
          <w:rFonts w:asciiTheme="majorHAnsi" w:hAnsiTheme="majorHAnsi" w:cstheme="majorHAnsi"/>
        </w:rPr>
        <w:t>danych Użytkowników, będących osobami fizycznymi, w zakresie danych podanych przy Rejestracji</w:t>
      </w:r>
      <w:r w:rsidRPr="008460F0">
        <w:rPr>
          <w:rFonts w:asciiTheme="majorHAnsi" w:hAnsiTheme="majorHAnsi" w:cstheme="majorHAnsi"/>
        </w:rPr>
        <w:t xml:space="preserve">, jest Stowarzyszenie Gdańska Organizacja Turystyczna z siedzibą w Gdańsku (80-830) przy ulicy Uczniowskiej 22, KRS 0000139108, (NIP) 5832887298, tel.: 58 305 70 80 , adres e-mail: </w:t>
      </w:r>
      <w:hyperlink r:id="rId5" w:history="1">
        <w:r w:rsidRPr="008460F0">
          <w:rPr>
            <w:rStyle w:val="Hipercze"/>
            <w:rFonts w:asciiTheme="majorHAnsi" w:hAnsiTheme="majorHAnsi" w:cstheme="majorHAnsi"/>
          </w:rPr>
          <w:t>got@visitgdansk.com</w:t>
        </w:r>
      </w:hyperlink>
    </w:p>
    <w:p w14:paraId="13DBF767" w14:textId="0DB0462B" w:rsidR="00CE75BE" w:rsidRPr="008460F0" w:rsidRDefault="00CE75BE" w:rsidP="00CE75B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przetwarzane są również przez Organizatorów w zakresie danych podanych przy zakupie Biletu lub rejestracji na Wydarzenie. Dane osobowe podane Organizatorowi s</w:t>
      </w:r>
      <w:r w:rsidR="00DB7BFB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ą</w:t>
      </w: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niezb</w:t>
      </w:r>
      <w:r w:rsidR="00DB7BFB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ę</w:t>
      </w: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dne do wykonania zawieranej z nim umowy i s</w:t>
      </w:r>
      <w:r w:rsidR="00DB7BFB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ą </w:t>
      </w: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przez Organizatora powierzone do przetwarzania GOT na zasadzie okre</w:t>
      </w:r>
      <w:r w:rsidR="00DB7BFB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ś</w:t>
      </w: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lonej w art. 28 og</w:t>
      </w:r>
      <w:r w:rsidR="00DB7BFB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ó</w:t>
      </w: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lnego rozporz</w:t>
      </w:r>
      <w:r w:rsidR="00DB7BFB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ą</w:t>
      </w: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dzenia o ochronie danych z dnia 27 kwietnia 2016 r. (zwanego „Rozporz</w:t>
      </w:r>
      <w:r w:rsidR="00DB7BFB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ą</w:t>
      </w: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dzeniem RODO”) W takim zakresie GOT działa wy</w:t>
      </w:r>
      <w:r w:rsidR="00DB7BFB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łą</w:t>
      </w: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cznie na zlecenie Organizatora w celu wykonania zawartej z nim umowy. </w:t>
      </w:r>
    </w:p>
    <w:p w14:paraId="47C81CEA" w14:textId="77777777" w:rsidR="005A6F10" w:rsidRPr="008460F0" w:rsidRDefault="009C685C" w:rsidP="005A6F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8460F0">
        <w:rPr>
          <w:rFonts w:asciiTheme="majorHAnsi" w:hAnsiTheme="majorHAnsi" w:cstheme="majorHAnsi"/>
          <w:sz w:val="24"/>
          <w:szCs w:val="24"/>
        </w:rPr>
        <w:t xml:space="preserve">Dane kontaktowe do inspektora ochrony danych w Stowarzyszeniu Gdańska Organizacja Turystyczna: Daria Sarnowska, adres e-miał: </w:t>
      </w:r>
      <w:hyperlink r:id="rId6" w:history="1">
        <w:r w:rsidRPr="008460F0">
          <w:rPr>
            <w:rStyle w:val="Hipercze"/>
            <w:rFonts w:asciiTheme="majorHAnsi" w:eastAsia="Times New Roman" w:hAnsiTheme="majorHAnsi" w:cstheme="majorHAnsi"/>
            <w:sz w:val="24"/>
            <w:szCs w:val="24"/>
            <w:shd w:val="clear" w:color="auto" w:fill="F9F9F9"/>
            <w:lang w:eastAsia="pl-PL"/>
          </w:rPr>
          <w:t>iod@jestemzgdanska.pl</w:t>
        </w:r>
      </w:hyperlink>
    </w:p>
    <w:p w14:paraId="291B45D4" w14:textId="77777777" w:rsidR="007A72A9" w:rsidRPr="008460F0" w:rsidRDefault="009C685C" w:rsidP="007A72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Podanie jakichkolwiek danych osobowych jest dobrowolne jednak niezbędne dla realizacji celów</w:t>
      </w:r>
      <w:r w:rsidR="005A6F10" w:rsidRPr="008460F0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5A6F10" w:rsidRPr="008460F0">
        <w:rPr>
          <w:rFonts w:asciiTheme="majorHAnsi" w:hAnsiTheme="majorHAnsi" w:cstheme="majorHAnsi"/>
          <w:sz w:val="24"/>
          <w:szCs w:val="24"/>
        </w:rPr>
        <w:t xml:space="preserve">związanych ze świadczeniem usług drogą elektroniczną, zgodnie z wymogami Rozporządzenia RODO oraz ustawy o świadczeniu usług drogą elektroniczną. </w:t>
      </w:r>
    </w:p>
    <w:p w14:paraId="1486A34C" w14:textId="3B75967E" w:rsidR="007A72A9" w:rsidRPr="008460F0" w:rsidRDefault="007A72A9" w:rsidP="007A72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Twoje dane będą udostępnione:</w:t>
      </w:r>
    </w:p>
    <w:p w14:paraId="0C33458C" w14:textId="77777777" w:rsidR="007A72A9" w:rsidRPr="008460F0" w:rsidRDefault="007A72A9" w:rsidP="007A72A9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podmiotom współpracującym z administratorem w związku z realizacją umowy, w tym podmiotowi zajmującemu się profesjonalną obsługą prawną oraz księgowo-kadrową;</w:t>
      </w:r>
    </w:p>
    <w:p w14:paraId="25FFC269" w14:textId="77777777" w:rsidR="007A72A9" w:rsidRPr="008460F0" w:rsidRDefault="007A72A9" w:rsidP="007A72A9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podmiotom zewnętrznym zapewniającym wsparcie z zakresu IT;</w:t>
      </w:r>
    </w:p>
    <w:p w14:paraId="5FD1F29C" w14:textId="77777777" w:rsidR="007A72A9" w:rsidRPr="008460F0" w:rsidRDefault="007A72A9" w:rsidP="007A72A9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operatorom pocztowym lub firmom kurierskim w związku z realizacją umowy;</w:t>
      </w:r>
    </w:p>
    <w:p w14:paraId="5F993B59" w14:textId="4B6431AE" w:rsidR="007A72A9" w:rsidRPr="008460F0" w:rsidRDefault="007A72A9" w:rsidP="007A72A9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podmiotom uprawnionym do ich uzyskania, jeśli przepisy prawa tego wymagają.</w:t>
      </w:r>
    </w:p>
    <w:p w14:paraId="39F8DFE2" w14:textId="36FB65CF" w:rsidR="009C685C" w:rsidRPr="008460F0" w:rsidRDefault="009C685C" w:rsidP="00080E7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460F0">
        <w:rPr>
          <w:rFonts w:asciiTheme="majorHAnsi" w:hAnsiTheme="majorHAnsi" w:cstheme="majorHAnsi"/>
          <w:sz w:val="24"/>
          <w:szCs w:val="24"/>
        </w:rPr>
        <w:t xml:space="preserve">Dane osobowe </w:t>
      </w:r>
      <w:r w:rsidR="00080E79" w:rsidRPr="008460F0">
        <w:rPr>
          <w:rFonts w:asciiTheme="majorHAnsi" w:hAnsiTheme="majorHAnsi" w:cstheme="majorHAnsi"/>
          <w:sz w:val="24"/>
          <w:szCs w:val="24"/>
        </w:rPr>
        <w:t xml:space="preserve">nie będą ujawnione </w:t>
      </w:r>
      <w:r w:rsidR="007A72A9" w:rsidRPr="008460F0">
        <w:rPr>
          <w:rFonts w:asciiTheme="majorHAnsi" w:hAnsiTheme="majorHAnsi" w:cstheme="majorHAnsi"/>
          <w:sz w:val="24"/>
          <w:szCs w:val="24"/>
        </w:rPr>
        <w:t xml:space="preserve">innym </w:t>
      </w:r>
      <w:r w:rsidR="00080E79" w:rsidRPr="008460F0">
        <w:rPr>
          <w:rFonts w:asciiTheme="majorHAnsi" w:hAnsiTheme="majorHAnsi" w:cstheme="majorHAnsi"/>
          <w:sz w:val="24"/>
          <w:szCs w:val="24"/>
        </w:rPr>
        <w:t xml:space="preserve">osobom trzecim, chyba że uzyskał uprzednią zgodę od Użytkownika, którego dane dotyczą. Otrzymane od GOT informacje Użytkownik może wykorzystać wyłącznie w celach związanych z organizacją wydarzeń i sprzedażą biletów oraz realizacją umów zawartych w </w:t>
      </w:r>
      <w:r w:rsidR="00080E79"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wyniku organizacji Wydarzenia, chyba że otrzyma od innego Użytkownika wyraźną zgodę na przetwarzanie danych w innych celach. </w:t>
      </w:r>
    </w:p>
    <w:p w14:paraId="0A6F1778" w14:textId="15B764F0" w:rsidR="009C685C" w:rsidRPr="008460F0" w:rsidRDefault="009C685C" w:rsidP="009C685C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108524492"/>
      <w:r w:rsidRPr="008460F0">
        <w:rPr>
          <w:rFonts w:asciiTheme="majorHAnsi" w:hAnsiTheme="majorHAnsi" w:cstheme="majorHAnsi"/>
          <w:sz w:val="24"/>
          <w:szCs w:val="24"/>
          <w:lang w:eastAsia="pl-PL"/>
        </w:rPr>
        <w:t>Użytkownik ma prawo do:</w:t>
      </w:r>
    </w:p>
    <w:p w14:paraId="62E41BE7" w14:textId="77777777" w:rsidR="009C685C" w:rsidRPr="008460F0" w:rsidRDefault="009C685C" w:rsidP="009C685C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dostęp do swoich danych w tym potwierdzenia ich przetwarzania, otrzymania kopii danych i informacji o ich przetwarzaniu (art. 15 RODO),</w:t>
      </w:r>
    </w:p>
    <w:bookmarkEnd w:id="0"/>
    <w:p w14:paraId="640F476E" w14:textId="77777777" w:rsidR="009C685C" w:rsidRPr="008460F0" w:rsidRDefault="009C685C" w:rsidP="009C685C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sprostowania nieprawidłowych danych lub uzupełnienia niekompletnych danych (art. 16 RODO),</w:t>
      </w:r>
    </w:p>
    <w:p w14:paraId="393430FC" w14:textId="77777777" w:rsidR="009C685C" w:rsidRPr="008460F0" w:rsidRDefault="009C685C" w:rsidP="009C685C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usunięcia danych, jeżeli Administrator nie ma już podstawy prawnej do ich przetwarzania lub dane nie są już niezbędne dla celów przetwarzania (art. 17 RODO),</w:t>
      </w:r>
    </w:p>
    <w:p w14:paraId="22480E36" w14:textId="77777777" w:rsidR="009C685C" w:rsidRPr="008460F0" w:rsidRDefault="009C685C" w:rsidP="009C685C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ograniczenia przetwarzania danych (art. 18 RODO),</w:t>
      </w:r>
    </w:p>
    <w:p w14:paraId="4155FF37" w14:textId="77777777" w:rsidR="009C685C" w:rsidRPr="008460F0" w:rsidRDefault="009C685C" w:rsidP="009C685C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 xml:space="preserve">przenoszenia danych, w tym otrzymania ich w ustrukturyzowanym formacie nadającym się do odczytu maszynowego lub żądania ich przesłania innemu Administratorowi (art. 20 RODO), </w:t>
      </w:r>
    </w:p>
    <w:p w14:paraId="1B2CB367" w14:textId="77777777" w:rsidR="009C685C" w:rsidRPr="008460F0" w:rsidRDefault="009C685C" w:rsidP="009C685C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 xml:space="preserve">wniesienia sprzeciwu na przetwarzanie w celach wynikających z prawnie uzasadnionych interesów Administratora, w szczególności marketingu bezpośredniego i wobec dokonanego w tych celach profilowania (art. 21 RODO), </w:t>
      </w:r>
    </w:p>
    <w:p w14:paraId="1CEB48C4" w14:textId="77777777" w:rsidR="009C685C" w:rsidRPr="008460F0" w:rsidRDefault="009C685C" w:rsidP="009C685C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cofnięcia zgody na przetwarzanie danych osobowych w sytuacji, gdy stanowi ona podstawę przetwarzania danych, co nie wpływa jednak na zgodność z prawem przetwarzania, którego dokonano na podstawie zgody przed jej wycofaniem (art. 7 ust. 3 RODO),</w:t>
      </w:r>
    </w:p>
    <w:p w14:paraId="0555D3FD" w14:textId="5AD2BDA4" w:rsidR="007A72A9" w:rsidRPr="008460F0" w:rsidRDefault="009C685C" w:rsidP="007A72A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wniesienia skargi do organu nadzoru – Prezesa Urzędu Ochrony Danych Osobowych, ul. Stawki 2, 00-193 Warszawa.</w:t>
      </w:r>
    </w:p>
    <w:p w14:paraId="61C22A59" w14:textId="329725DA" w:rsidR="008460F0" w:rsidRPr="008460F0" w:rsidRDefault="008460F0" w:rsidP="008460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>Jeżeli wyraziłeś zgodę na określone działania, zgoda taka może być w każdym czasie cofnięta. Cofnięcie zgody pozostanie jednak bez wpływu na przetwarzanie danych, którego dokonano na podstawi zgody przed jej cofnięciem. W niektórych przepadkach, dane mogą nie zostać całkowicie usunięte i zostaną zachowane w celu obrony przed ewentualnymi roszczeniami przez czas zgodny z przepisami. Każdorazowo, odniesiemy się do żądania, odpowiednio uzasadniając dalsze działania wynikające z obowiązków prawnych.</w:t>
      </w:r>
    </w:p>
    <w:p w14:paraId="6B93DA75" w14:textId="65FF82BE" w:rsidR="008460F0" w:rsidRPr="008460F0" w:rsidRDefault="008460F0" w:rsidP="008460F0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  <w:lang w:eastAsia="pl-PL"/>
        </w:rPr>
        <w:t xml:space="preserve">Administrator danych nie ma zamiaru przekazywać danych osobowych do państwa trzeciego lub organizacji międzynarodowej, jednakże z uwagi na korzystanie z Facebooka mogą być przekazane do USA. Facebook stosuje mechanizmy zgodności przewidziane przez RODO. Szczegółowe informacje dostępne są w treści polityki prywatności, dostępnej na stronie internetowej: </w:t>
      </w:r>
      <w:hyperlink r:id="rId7" w:history="1">
        <w:r w:rsidRPr="008460F0">
          <w:rPr>
            <w:rStyle w:val="Hipercze"/>
            <w:rFonts w:asciiTheme="majorHAnsi" w:hAnsiTheme="majorHAnsi" w:cstheme="majorHAnsi"/>
            <w:sz w:val="24"/>
            <w:szCs w:val="24"/>
            <w:lang w:eastAsia="pl-PL"/>
          </w:rPr>
          <w:t>https://www.facebook.com/privacy/explanation</w:t>
        </w:r>
      </w:hyperlink>
      <w:r w:rsidRPr="008460F0">
        <w:rPr>
          <w:rFonts w:asciiTheme="majorHAnsi" w:hAnsiTheme="majorHAnsi" w:cstheme="majorHAnsi"/>
          <w:sz w:val="24"/>
          <w:szCs w:val="24"/>
          <w:lang w:eastAsia="pl-PL"/>
        </w:rPr>
        <w:t xml:space="preserve"> Zalecamy zapoznać się z polityką prywatności w celu otrzymania aktualnej informacji w zakresie ochrony danych osobowych. </w:t>
      </w:r>
    </w:p>
    <w:p w14:paraId="2C2741AF" w14:textId="5DA5BD08" w:rsidR="009C685C" w:rsidRPr="00177866" w:rsidRDefault="009C685C" w:rsidP="009C685C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177866">
        <w:rPr>
          <w:rFonts w:asciiTheme="majorHAnsi" w:hAnsiTheme="majorHAnsi" w:cstheme="majorHAnsi"/>
          <w:sz w:val="24"/>
          <w:szCs w:val="24"/>
          <w:lang w:eastAsia="pl-PL"/>
        </w:rPr>
        <w:t>Dane osobowe będą przetwarzane w sposób zautomatyzowany, w tym również w formie profilowania. Zautomatyzowane podejmowanie decyzji będzie służyło dostosowywaniu działań informacyjnych do cech i </w:t>
      </w:r>
      <w:proofErr w:type="spellStart"/>
      <w:r w:rsidRPr="00177866">
        <w:rPr>
          <w:rFonts w:asciiTheme="majorHAnsi" w:hAnsiTheme="majorHAnsi" w:cstheme="majorHAnsi"/>
          <w:sz w:val="24"/>
          <w:szCs w:val="24"/>
          <w:lang w:eastAsia="pl-PL"/>
        </w:rPr>
        <w:t>zachowa</w:t>
      </w:r>
      <w:r w:rsidR="00D36945" w:rsidRPr="00177866">
        <w:rPr>
          <w:rFonts w:asciiTheme="majorHAnsi" w:hAnsiTheme="majorHAnsi" w:cstheme="majorHAnsi"/>
          <w:sz w:val="24"/>
          <w:szCs w:val="24"/>
          <w:lang w:eastAsia="pl-PL"/>
        </w:rPr>
        <w:t>ń</w:t>
      </w:r>
      <w:proofErr w:type="spellEnd"/>
      <w:r w:rsidRPr="00177866">
        <w:rPr>
          <w:rFonts w:asciiTheme="majorHAnsi" w:hAnsiTheme="majorHAnsi" w:cstheme="majorHAnsi"/>
          <w:sz w:val="24"/>
          <w:szCs w:val="24"/>
          <w:lang w:eastAsia="pl-PL"/>
        </w:rPr>
        <w:t xml:space="preserve"> użytkownika. Wnioskowanie będzie brało pod uwagę charakterystykę użytkownika</w:t>
      </w:r>
      <w:r w:rsidR="00A12B97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177866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A12B97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177866" w:rsidRPr="00177866">
        <w:rPr>
          <w:rFonts w:asciiTheme="majorHAnsi" w:hAnsiTheme="majorHAnsi" w:cstheme="majorHAnsi"/>
          <w:sz w:val="24"/>
          <w:szCs w:val="24"/>
          <w:lang w:eastAsia="pl-PL"/>
        </w:rPr>
        <w:t xml:space="preserve"> zależności od wydarzenia</w:t>
      </w:r>
      <w:r w:rsidR="00A12B97">
        <w:rPr>
          <w:rFonts w:asciiTheme="majorHAnsi" w:hAnsiTheme="majorHAnsi" w:cstheme="majorHAnsi"/>
          <w:sz w:val="24"/>
          <w:szCs w:val="24"/>
          <w:lang w:eastAsia="pl-PL"/>
        </w:rPr>
        <w:t>, użytkownik będzie informowany jakie informacje są wykorzystywane</w:t>
      </w:r>
      <w:r w:rsidRPr="00177866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EEC1101" w14:textId="5DB964C5" w:rsidR="008460F0" w:rsidRPr="008460F0" w:rsidRDefault="008460F0" w:rsidP="008460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Dane Użytkownika będą przechowywane przez Administratora przez czas realizacji poszczególnych usług/osiągnięcia celów oraz:</w:t>
      </w:r>
    </w:p>
    <w:p w14:paraId="31552ACE" w14:textId="77777777" w:rsidR="008460F0" w:rsidRPr="008460F0" w:rsidRDefault="008460F0" w:rsidP="008460F0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przez okres realizacji usługi i współpracy, a także przez okres przedawnienia roszczeń zgodnie z przepisami prawa,</w:t>
      </w:r>
    </w:p>
    <w:p w14:paraId="2B57F9B4" w14:textId="77777777" w:rsidR="008460F0" w:rsidRPr="008460F0" w:rsidRDefault="008460F0" w:rsidP="008460F0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przez okres wymagany przepisami prawa,</w:t>
      </w:r>
    </w:p>
    <w:p w14:paraId="69133233" w14:textId="77777777" w:rsidR="008460F0" w:rsidRPr="008460F0" w:rsidRDefault="008460F0" w:rsidP="008460F0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do czasu skutecznego wniesienia sprzeciwu złożonego na podstawie art. 21 RODO — w odniesieniu do danych osobowych przetwarzanych na podstawie prawnie uzasadnionego interesu administratora, w tym do celów marketingu bezpośredniego,</w:t>
      </w:r>
    </w:p>
    <w:p w14:paraId="2079B721" w14:textId="77777777" w:rsidR="008460F0" w:rsidRPr="008460F0" w:rsidRDefault="008460F0" w:rsidP="008460F0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do czasu cofnięcia zgody lub osiągnięcia celu przetwarzania, celu biznesowego — w odniesieniu do danych osobowych przetwarzanych na podstawie zgody. Po wycofaniu zgody dane mogą być jeszcze przetwarzane w celu obrony przed ewentualnymi roszczeniami zgodnie z okresem przedawnienia tych roszczeń lub okresem (krótszym) wskazanym Użytkownikowi,</w:t>
      </w:r>
    </w:p>
    <w:p w14:paraId="78733657" w14:textId="77777777" w:rsidR="008460F0" w:rsidRPr="008460F0" w:rsidRDefault="008460F0" w:rsidP="008460F0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czasu zdezaktualizowania się lub utraty przydatności — w odniesieniu do danych osobowych przetwarzanych głównie do celów analitycznych, statystycznych, wykorzystania </w:t>
      </w:r>
      <w:proofErr w:type="spellStart"/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>cookies</w:t>
      </w:r>
      <w:proofErr w:type="spellEnd"/>
      <w:r w:rsidRPr="008460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administrowania Stronami Administratora,</w:t>
      </w:r>
    </w:p>
    <w:p w14:paraId="12BDF70D" w14:textId="2A6E6E83" w:rsidR="005E20EC" w:rsidRPr="008460F0" w:rsidRDefault="008460F0" w:rsidP="008460F0">
      <w:pPr>
        <w:rPr>
          <w:rFonts w:asciiTheme="majorHAnsi" w:eastAsia="Times New Roman" w:hAnsiTheme="majorHAnsi" w:cstheme="majorHAnsi"/>
          <w:lang w:eastAsia="pl-PL"/>
        </w:rPr>
      </w:pPr>
      <w:r w:rsidRPr="008460F0">
        <w:rPr>
          <w:rFonts w:asciiTheme="majorHAnsi" w:eastAsia="Times New Roman" w:hAnsiTheme="majorHAnsi" w:cstheme="majorHAnsi"/>
          <w:lang w:eastAsia="pl-PL"/>
        </w:rPr>
        <w:t>Okresy przechowywania danych wskazane w latach liczone są na koniec każdego roku, w którym nastąpiło rozpoczęcie przetwarzania danych. Ma to na celu usprawnienie procesu przetwarzania i zarządzania danymi</w:t>
      </w:r>
    </w:p>
    <w:p w14:paraId="69926969" w14:textId="5AF32298" w:rsidR="008460F0" w:rsidRPr="008460F0" w:rsidRDefault="008460F0" w:rsidP="008460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eastAsia="pl-PL"/>
        </w:rPr>
      </w:pPr>
      <w:r w:rsidRPr="008460F0">
        <w:rPr>
          <w:rFonts w:asciiTheme="majorHAnsi" w:hAnsiTheme="majorHAnsi" w:cstheme="majorHAnsi"/>
          <w:sz w:val="24"/>
          <w:szCs w:val="24"/>
        </w:rPr>
        <w:t xml:space="preserve">W Serwisie mogą pojawiać się linki do innych stron internetowych. Takie strony internetowe działają niezależnie od Serwisu i nie są w żaden sposób nadzorowane przez </w:t>
      </w:r>
      <w:r w:rsidR="0002763D">
        <w:rPr>
          <w:rFonts w:asciiTheme="majorHAnsi" w:hAnsiTheme="majorHAnsi" w:cstheme="majorHAnsi"/>
          <w:sz w:val="24"/>
          <w:szCs w:val="24"/>
        </w:rPr>
        <w:t>Gdańską</w:t>
      </w:r>
      <w:r w:rsidRPr="008460F0">
        <w:rPr>
          <w:rFonts w:asciiTheme="majorHAnsi" w:hAnsiTheme="majorHAnsi" w:cstheme="majorHAnsi"/>
          <w:sz w:val="24"/>
          <w:szCs w:val="24"/>
        </w:rPr>
        <w:t xml:space="preserve"> Organizacje Turystyczną. Strony te mogą posiadać własne polityki dotyczące prywatności oraz regulaminy, z którymi zalecamy się zapoznać.</w:t>
      </w:r>
    </w:p>
    <w:sectPr w:rsidR="008460F0" w:rsidRPr="0084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70C"/>
    <w:multiLevelType w:val="hybridMultilevel"/>
    <w:tmpl w:val="7506FD3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D455A"/>
    <w:multiLevelType w:val="hybridMultilevel"/>
    <w:tmpl w:val="4ACE12B8"/>
    <w:lvl w:ilvl="0" w:tplc="69D20030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aj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9769A"/>
    <w:multiLevelType w:val="multilevel"/>
    <w:tmpl w:val="946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12D7C"/>
    <w:multiLevelType w:val="hybridMultilevel"/>
    <w:tmpl w:val="3014FC48"/>
    <w:lvl w:ilvl="0" w:tplc="E5E4FD36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F49D8"/>
    <w:multiLevelType w:val="hybridMultilevel"/>
    <w:tmpl w:val="0700DB52"/>
    <w:lvl w:ilvl="0" w:tplc="75B06C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25DF"/>
    <w:multiLevelType w:val="hybridMultilevel"/>
    <w:tmpl w:val="D3D2D18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63105"/>
    <w:multiLevelType w:val="hybridMultilevel"/>
    <w:tmpl w:val="195061A2"/>
    <w:lvl w:ilvl="0" w:tplc="05B07D3E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color w:val="42424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9737008">
    <w:abstractNumId w:val="2"/>
  </w:num>
  <w:num w:numId="2" w16cid:durableId="175072833">
    <w:abstractNumId w:val="1"/>
  </w:num>
  <w:num w:numId="3" w16cid:durableId="485053932">
    <w:abstractNumId w:val="0"/>
  </w:num>
  <w:num w:numId="4" w16cid:durableId="2124760111">
    <w:abstractNumId w:val="3"/>
  </w:num>
  <w:num w:numId="5" w16cid:durableId="483007545">
    <w:abstractNumId w:val="4"/>
  </w:num>
  <w:num w:numId="6" w16cid:durableId="1920139480">
    <w:abstractNumId w:val="5"/>
  </w:num>
  <w:num w:numId="7" w16cid:durableId="243691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C"/>
    <w:rsid w:val="00025485"/>
    <w:rsid w:val="0002763D"/>
    <w:rsid w:val="00080E79"/>
    <w:rsid w:val="00161D6E"/>
    <w:rsid w:val="00177866"/>
    <w:rsid w:val="005A6F10"/>
    <w:rsid w:val="005E20EC"/>
    <w:rsid w:val="00712456"/>
    <w:rsid w:val="007A72A9"/>
    <w:rsid w:val="007F7867"/>
    <w:rsid w:val="008460F0"/>
    <w:rsid w:val="009C685C"/>
    <w:rsid w:val="00A12B97"/>
    <w:rsid w:val="00BD0F88"/>
    <w:rsid w:val="00CE75BE"/>
    <w:rsid w:val="00D36945"/>
    <w:rsid w:val="00D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E58C"/>
  <w15:chartTrackingRefBased/>
  <w15:docId w15:val="{9104DB51-2D7A-FB4A-89C4-B3888445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8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C685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C68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C685C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4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stemzgdanska.pl" TargetMode="External"/><Relationship Id="rId5" Type="http://schemas.openxmlformats.org/officeDocument/2006/relationships/hyperlink" Target="mailto:got@visitgdans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Sarnowska</dc:creator>
  <cp:keywords/>
  <dc:description/>
  <cp:lastModifiedBy>Anna Marzec</cp:lastModifiedBy>
  <cp:revision>2</cp:revision>
  <dcterms:created xsi:type="dcterms:W3CDTF">2022-07-12T11:22:00Z</dcterms:created>
  <dcterms:modified xsi:type="dcterms:W3CDTF">2022-07-12T11:22:00Z</dcterms:modified>
</cp:coreProperties>
</file>